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219FF">
      <w:pPr>
        <w:jc w:val="center"/>
        <w:rPr>
          <w:rFonts w:hint="default" w:ascii="Times New Roman" w:hAnsi="Times New Roman" w:eastAsia="宋体" w:cs="Times New Roman"/>
          <w:b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sz w:val="36"/>
          <w:szCs w:val="36"/>
          <w:lang w:val="en-US" w:eastAsia="zh-CN"/>
        </w:rPr>
        <w:t>安徽建筑大学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土木</w:t>
      </w:r>
      <w:r>
        <w:rPr>
          <w:rFonts w:hint="default" w:ascii="Times New Roman" w:hAnsi="Times New Roman" w:eastAsia="宋体" w:cs="Times New Roman"/>
          <w:b/>
          <w:sz w:val="36"/>
          <w:szCs w:val="36"/>
          <w:lang w:val="en-US" w:eastAsia="zh-CN"/>
        </w:rPr>
        <w:t>工程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学院课程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考核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合理性</w:t>
      </w:r>
      <w:r>
        <w:rPr>
          <w:rFonts w:hint="default" w:ascii="Times New Roman" w:hAnsi="Times New Roman" w:eastAsia="宋体" w:cs="Times New Roman"/>
          <w:b/>
          <w:sz w:val="36"/>
          <w:szCs w:val="36"/>
          <w:lang w:val="en-US" w:eastAsia="zh-CN"/>
        </w:rPr>
        <w:t>审核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表</w:t>
      </w:r>
    </w:p>
    <w:tbl>
      <w:tblPr>
        <w:tblStyle w:val="2"/>
        <w:tblpPr w:leftFromText="180" w:rightFromText="180" w:vertAnchor="text" w:horzAnchor="margin" w:tblpXSpec="center" w:tblpY="206"/>
        <w:tblW w:w="834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653"/>
        <w:gridCol w:w="1443"/>
        <w:gridCol w:w="1396"/>
        <w:gridCol w:w="1155"/>
      </w:tblGrid>
      <w:tr w14:paraId="021A5E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8343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30D5BFD2">
            <w:pPr>
              <w:spacing w:line="600" w:lineRule="auto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8"/>
                <w:szCs w:val="28"/>
              </w:rPr>
              <w:t>课程基本信息</w:t>
            </w:r>
          </w:p>
        </w:tc>
      </w:tr>
      <w:tr w14:paraId="1B8047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370B0508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课程编号</w:t>
            </w:r>
          </w:p>
        </w:tc>
        <w:tc>
          <w:tcPr>
            <w:tcW w:w="2653" w:type="dxa"/>
            <w:tcBorders>
              <w:tl2br w:val="nil"/>
              <w:tr2bl w:val="nil"/>
            </w:tcBorders>
            <w:noWrap w:val="0"/>
            <w:vAlign w:val="center"/>
          </w:tcPr>
          <w:p w14:paraId="61F5CA04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l2br w:val="nil"/>
              <w:tr2bl w:val="nil"/>
            </w:tcBorders>
            <w:noWrap w:val="0"/>
            <w:vAlign w:val="center"/>
          </w:tcPr>
          <w:p w14:paraId="072B3EE2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课程名称</w:t>
            </w:r>
          </w:p>
        </w:tc>
        <w:tc>
          <w:tcPr>
            <w:tcW w:w="25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A73DAC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4C7151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47345309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适用专业</w:t>
            </w:r>
          </w:p>
        </w:tc>
        <w:tc>
          <w:tcPr>
            <w:tcW w:w="2653" w:type="dxa"/>
            <w:tcBorders>
              <w:tl2br w:val="nil"/>
              <w:tr2bl w:val="nil"/>
            </w:tcBorders>
            <w:noWrap w:val="0"/>
            <w:vAlign w:val="center"/>
          </w:tcPr>
          <w:p w14:paraId="7CE7DDD6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l2br w:val="nil"/>
              <w:tr2bl w:val="nil"/>
            </w:tcBorders>
            <w:noWrap w:val="0"/>
            <w:vAlign w:val="center"/>
          </w:tcPr>
          <w:p w14:paraId="4984E9C8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学分/学时</w:t>
            </w:r>
          </w:p>
        </w:tc>
        <w:tc>
          <w:tcPr>
            <w:tcW w:w="25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16A3F21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B5E91E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5BBFD674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开课单位</w:t>
            </w:r>
          </w:p>
        </w:tc>
        <w:tc>
          <w:tcPr>
            <w:tcW w:w="2653" w:type="dxa"/>
            <w:tcBorders>
              <w:tl2br w:val="nil"/>
              <w:tr2bl w:val="nil"/>
            </w:tcBorders>
            <w:noWrap w:val="0"/>
            <w:vAlign w:val="center"/>
          </w:tcPr>
          <w:p w14:paraId="330F8B37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l2br w:val="nil"/>
              <w:tr2bl w:val="nil"/>
            </w:tcBorders>
            <w:noWrap w:val="0"/>
            <w:vAlign w:val="center"/>
          </w:tcPr>
          <w:p w14:paraId="6BADB7C1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开课学期</w:t>
            </w:r>
          </w:p>
        </w:tc>
        <w:tc>
          <w:tcPr>
            <w:tcW w:w="25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761AE8A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690A41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48282A6C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修读人数</w:t>
            </w:r>
          </w:p>
        </w:tc>
        <w:tc>
          <w:tcPr>
            <w:tcW w:w="2653" w:type="dxa"/>
            <w:tcBorders>
              <w:tl2br w:val="nil"/>
              <w:tr2bl w:val="nil"/>
            </w:tcBorders>
            <w:noWrap w:val="0"/>
            <w:vAlign w:val="center"/>
          </w:tcPr>
          <w:p w14:paraId="48A71B10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3" w:type="dxa"/>
            <w:tcBorders>
              <w:tl2br w:val="nil"/>
              <w:tr2bl w:val="nil"/>
            </w:tcBorders>
            <w:noWrap w:val="0"/>
            <w:vAlign w:val="center"/>
          </w:tcPr>
          <w:p w14:paraId="35B32F93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任课教师</w:t>
            </w:r>
          </w:p>
        </w:tc>
        <w:tc>
          <w:tcPr>
            <w:tcW w:w="255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0AC91A5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4AFCF1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71EA823F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课程性质</w:t>
            </w:r>
          </w:p>
        </w:tc>
        <w:tc>
          <w:tcPr>
            <w:tcW w:w="664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7B7B427"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B3C14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34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DCF55D0"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8"/>
                <w:szCs w:val="28"/>
              </w:rPr>
              <w:t>考核内容</w:t>
            </w:r>
          </w:p>
        </w:tc>
      </w:tr>
      <w:tr w14:paraId="52EBC3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70A18292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课程目标</w:t>
            </w:r>
          </w:p>
        </w:tc>
        <w:tc>
          <w:tcPr>
            <w:tcW w:w="40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B61304E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目标内涵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1A38B8E9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考核方式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0E4BE347">
            <w:pPr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目标分值</w:t>
            </w:r>
          </w:p>
        </w:tc>
      </w:tr>
      <w:tr w14:paraId="4286EC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94AB4F8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0"/>
                <w:szCs w:val="21"/>
              </w:rPr>
              <w:t>1</w:t>
            </w:r>
          </w:p>
        </w:tc>
        <w:tc>
          <w:tcPr>
            <w:tcW w:w="409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665B804">
            <w:pPr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6BE076AE">
            <w:pPr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kern w:val="0"/>
                <w:szCs w:val="21"/>
                <w:lang w:val="en-US" w:eastAsia="zh-CN"/>
              </w:rPr>
              <w:t>过程性考核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243E4343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0D984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4976D25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kern w:val="0"/>
                <w:szCs w:val="21"/>
              </w:rPr>
            </w:pPr>
          </w:p>
        </w:tc>
        <w:tc>
          <w:tcPr>
            <w:tcW w:w="409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1A1B0FE">
            <w:pPr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03D9EBE6">
            <w:pPr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FF0000"/>
                <w:kern w:val="0"/>
                <w:szCs w:val="21"/>
                <w:lang w:val="en-US" w:eastAsia="zh-CN"/>
              </w:rPr>
              <w:t>期末考试（若实践类为“成果考核”）</w:t>
            </w: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65A56ACC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36E5E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666889B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</w:rPr>
              <w:t>2</w:t>
            </w:r>
          </w:p>
        </w:tc>
        <w:tc>
          <w:tcPr>
            <w:tcW w:w="409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04C8F40">
            <w:pPr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39F33ADE">
            <w:pPr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073EE341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3ABAA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A43A7A5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409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B502A4">
            <w:pPr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0CCFCF7F">
            <w:pPr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4EA714A8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3582F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211722F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</w:rPr>
              <w:t>3</w:t>
            </w:r>
          </w:p>
        </w:tc>
        <w:tc>
          <w:tcPr>
            <w:tcW w:w="409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D737BE6">
            <w:pPr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1F70A542">
            <w:pPr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6B3B197F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5CB20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522ACFA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409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615F4DD">
            <w:pPr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45E0C5C8">
            <w:pPr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3C8840B0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33D7D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F6EA295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</w:rPr>
              <w:t>……</w:t>
            </w:r>
          </w:p>
        </w:tc>
        <w:tc>
          <w:tcPr>
            <w:tcW w:w="4096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CF3F5BE">
            <w:pPr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137E16C9">
            <w:pPr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30808730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6265E4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9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B4D97F5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4096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0CF6641">
            <w:pPr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96" w:type="dxa"/>
            <w:tcBorders>
              <w:tl2br w:val="nil"/>
              <w:tr2bl w:val="nil"/>
            </w:tcBorders>
            <w:noWrap w:val="0"/>
            <w:vAlign w:val="center"/>
          </w:tcPr>
          <w:p w14:paraId="2A6C0C83">
            <w:pPr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55" w:type="dxa"/>
            <w:tcBorders>
              <w:tl2br w:val="nil"/>
              <w:tr2bl w:val="nil"/>
            </w:tcBorders>
            <w:noWrap w:val="0"/>
            <w:vAlign w:val="center"/>
          </w:tcPr>
          <w:p w14:paraId="25168385"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C01BB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9" w:hRule="atLeas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758730C8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szCs w:val="24"/>
              </w:rPr>
              <w:t>任课教师合理性分析</w:t>
            </w:r>
          </w:p>
        </w:tc>
        <w:tc>
          <w:tcPr>
            <w:tcW w:w="664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4B9872AC">
            <w:pPr>
              <w:spacing w:line="4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</w:t>
            </w:r>
          </w:p>
          <w:p w14:paraId="2CF7A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</w:p>
          <w:p w14:paraId="7DC2A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  <w:t>本次考试题目难度适中，题量合理，概念性强。试卷的覆盖面广，能够突出课程的重点和难点内容。基本理论和基本知识内容的试题约占35%。重点内容的试题约占45%，难点内容的试题约占15%。</w:t>
            </w:r>
          </w:p>
          <w:p w14:paraId="1D7E7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  <w:t>以工程为载体，推动课堂研讨。在课程参与中不断提升自己，熟悉了钢结构工程案例，培养了社会责任感和职业道德，了解关键工程技术的应用。并通过课后作业与课堂提问固化知识、提升能力。对应课程目标2、3、4、5，支撑毕业要求指标点1.4、2.1、2.4、7.2、10.2。</w:t>
            </w:r>
          </w:p>
          <w:p w14:paraId="74EF7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  <w:t>通过期末闭卷考试，考</w:t>
            </w:r>
            <w:r>
              <w:rPr>
                <w:rFonts w:hint="eastAsia" w:ascii="Times New Roman" w:hAnsi="Times New Roman" w:cs="Times New Roman"/>
                <w:color w:val="FF0000"/>
                <w:sz w:val="24"/>
                <w:szCs w:val="24"/>
                <w:lang w:val="en-US" w:eastAsia="zh-CN"/>
              </w:rPr>
              <w:t>查</w:t>
            </w:r>
            <w:r>
              <w:rPr>
                <w:rFonts w:hint="default" w:ascii="Times New Roman" w:hAnsi="Times New Roman" w:eastAsia="宋体" w:cs="Times New Roman"/>
                <w:color w:val="FF0000"/>
                <w:sz w:val="24"/>
                <w:szCs w:val="24"/>
              </w:rPr>
              <w:t xml:space="preserve">钢结构理论基础、构造方法与设计原理、解决设计计算中的复杂问题能力等方面。对应课程目标1、3、4，支撑毕业要求指标点1.3、1.4、2.1。 </w:t>
            </w:r>
            <w:r>
              <w:rPr>
                <w:rFonts w:hint="default" w:ascii="Times New Roman" w:hAnsi="Times New Roman" w:eastAsia="宋体" w:cs="Times New Roman"/>
                <w:color w:val="FF000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</w:t>
            </w:r>
          </w:p>
          <w:p w14:paraId="4F984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3EF53516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24BE1521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任课教师（签名）：  </w:t>
            </w:r>
          </w:p>
          <w:p w14:paraId="64998EF4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        年   月  </w:t>
            </w:r>
          </w:p>
          <w:p w14:paraId="5C580226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194E2D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exac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3C194C09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 w:val="24"/>
                <w:szCs w:val="24"/>
                <w:lang w:val="en-US" w:eastAsia="zh-CN"/>
              </w:rPr>
              <w:t>课程组（或实践指导小组）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64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2ACC9CBC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740F30E6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</w:t>
            </w:r>
          </w:p>
          <w:p w14:paraId="7B9B1D98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</w:t>
            </w:r>
          </w:p>
          <w:p w14:paraId="0C21EF39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6C3145CD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负责人（签名）：  </w:t>
            </w:r>
          </w:p>
          <w:p w14:paraId="730E9F88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         年  月  </w:t>
            </w:r>
          </w:p>
          <w:p w14:paraId="0AAC34C6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21BA3E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exact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 w:val="0"/>
            <w:vAlign w:val="center"/>
          </w:tcPr>
          <w:p w14:paraId="7B6C986F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4"/>
                <w:szCs w:val="24"/>
              </w:rPr>
              <w:t>系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4"/>
                <w:szCs w:val="24"/>
                <w:lang w:val="en-US" w:eastAsia="zh-CN"/>
              </w:rPr>
              <w:t>意见</w:t>
            </w:r>
            <w:bookmarkStart w:id="0" w:name="_GoBack"/>
            <w:bookmarkEnd w:id="0"/>
          </w:p>
        </w:tc>
        <w:tc>
          <w:tcPr>
            <w:tcW w:w="6647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515029D2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27D82A16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3C86DBE7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负责人（签名）：  </w:t>
            </w:r>
          </w:p>
          <w:p w14:paraId="1EB95260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         年  月</w:t>
            </w:r>
          </w:p>
        </w:tc>
      </w:tr>
    </w:tbl>
    <w:p w14:paraId="3EA86242">
      <w:pPr>
        <w:rPr>
          <w:rFonts w:hint="default" w:ascii="Times New Roman" w:hAnsi="Times New Roman" w:eastAsia="宋体" w:cs="Times New Roma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D3F47"/>
    <w:rsid w:val="05CF5FA2"/>
    <w:rsid w:val="0AE11EF4"/>
    <w:rsid w:val="0B287CB0"/>
    <w:rsid w:val="0F19318A"/>
    <w:rsid w:val="171E4694"/>
    <w:rsid w:val="1EC91389"/>
    <w:rsid w:val="26DD3F47"/>
    <w:rsid w:val="2CD95E24"/>
    <w:rsid w:val="31DF44C1"/>
    <w:rsid w:val="34093BEC"/>
    <w:rsid w:val="67C32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